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D29" w:rsidRDefault="0097781B" w:rsidP="0097781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NOCARDIOSIS</w:t>
      </w:r>
    </w:p>
    <w:p w:rsidR="0097781B" w:rsidRDefault="0097781B" w:rsidP="0097781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MOTIVATION AND BACKGROUND:</w:t>
      </w:r>
    </w:p>
    <w:p w:rsidR="0097781B" w:rsidRDefault="0097781B" w:rsidP="0097781B">
      <w:pPr>
        <w:rPr>
          <w:lang w:val="en"/>
        </w:rPr>
      </w:pPr>
      <w:r>
        <w:rPr>
          <w:rFonts w:ascii="Arial" w:hAnsi="Arial" w:cs="Arial"/>
          <w:b/>
        </w:rPr>
        <w:tab/>
      </w:r>
      <w:proofErr w:type="spellStart"/>
      <w:r>
        <w:rPr>
          <w:lang w:val="en"/>
        </w:rPr>
        <w:t>Nocardiosis</w:t>
      </w:r>
      <w:proofErr w:type="spellEnd"/>
      <w:r>
        <w:rPr>
          <w:lang w:val="en"/>
        </w:rPr>
        <w:t xml:space="preserve"> is an acute, </w:t>
      </w:r>
      <w:proofErr w:type="spellStart"/>
      <w:r>
        <w:rPr>
          <w:lang w:val="en"/>
        </w:rPr>
        <w:t>subacute</w:t>
      </w:r>
      <w:proofErr w:type="spellEnd"/>
      <w:r>
        <w:rPr>
          <w:lang w:val="en"/>
        </w:rPr>
        <w:t>, or chronic infectious disease that occurs in cutaneous, pul</w:t>
      </w:r>
      <w:r>
        <w:rPr>
          <w:lang w:val="en"/>
        </w:rPr>
        <w:t xml:space="preserve">monary, and disseminated forms.  </w:t>
      </w:r>
      <w:r w:rsidR="00703BF6">
        <w:rPr>
          <w:lang w:val="en"/>
        </w:rPr>
        <w:t xml:space="preserve">There are several types of </w:t>
      </w:r>
      <w:proofErr w:type="spellStart"/>
      <w:r w:rsidR="00703BF6">
        <w:rPr>
          <w:lang w:val="en"/>
        </w:rPr>
        <w:t>ncoardiosis</w:t>
      </w:r>
      <w:proofErr w:type="spellEnd"/>
      <w:r w:rsidR="00703BF6">
        <w:rPr>
          <w:lang w:val="en"/>
        </w:rPr>
        <w:t xml:space="preserve"> and each of them manifests in its own way.  </w:t>
      </w:r>
      <w:hyperlink r:id="rId8" w:tgtFrame="_self" w:history="1">
        <w:r>
          <w:rPr>
            <w:rStyle w:val="Hipervnculo"/>
            <w:lang w:val="en"/>
          </w:rPr>
          <w:t xml:space="preserve">Primary cutaneous </w:t>
        </w:r>
        <w:proofErr w:type="spellStart"/>
        <w:r>
          <w:rPr>
            <w:rStyle w:val="Hipervnculo"/>
            <w:lang w:val="en"/>
          </w:rPr>
          <w:t>nocardiosis</w:t>
        </w:r>
        <w:proofErr w:type="spellEnd"/>
      </w:hyperlink>
      <w:r>
        <w:rPr>
          <w:lang w:val="en"/>
        </w:rPr>
        <w:t xml:space="preserve"> manifests as</w:t>
      </w:r>
      <w:r w:rsidR="00703BF6">
        <w:rPr>
          <w:lang w:val="en"/>
        </w:rPr>
        <w:t xml:space="preserve"> a</w:t>
      </w:r>
      <w:r>
        <w:rPr>
          <w:lang w:val="en"/>
        </w:rPr>
        <w:t xml:space="preserve"> cutaneous infection (</w:t>
      </w:r>
      <w:hyperlink r:id="rId9" w:tgtFrame="_self" w:history="1">
        <w:r>
          <w:rPr>
            <w:rStyle w:val="Hipervnculo"/>
            <w:lang w:val="en"/>
          </w:rPr>
          <w:t>cellulitis</w:t>
        </w:r>
      </w:hyperlink>
      <w:r>
        <w:rPr>
          <w:lang w:val="en"/>
        </w:rPr>
        <w:t xml:space="preserve"> or abscess), </w:t>
      </w:r>
      <w:proofErr w:type="spellStart"/>
      <w:r>
        <w:rPr>
          <w:lang w:val="en"/>
        </w:rPr>
        <w:t>lymphocutaneous</w:t>
      </w:r>
      <w:proofErr w:type="spellEnd"/>
      <w:r>
        <w:rPr>
          <w:lang w:val="en"/>
        </w:rPr>
        <w:t xml:space="preserve"> infection (</w:t>
      </w:r>
      <w:proofErr w:type="spellStart"/>
      <w:r>
        <w:rPr>
          <w:lang w:val="en"/>
        </w:rPr>
        <w:t>sporotrichoid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nocardiosis</w:t>
      </w:r>
      <w:proofErr w:type="spellEnd"/>
      <w:r>
        <w:rPr>
          <w:lang w:val="en"/>
        </w:rPr>
        <w:t>), or subcutane</w:t>
      </w:r>
      <w:r w:rsidR="00703BF6">
        <w:rPr>
          <w:lang w:val="en"/>
        </w:rPr>
        <w:t>ous infection (</w:t>
      </w:r>
      <w:proofErr w:type="spellStart"/>
      <w:r w:rsidR="00703BF6">
        <w:rPr>
          <w:lang w:val="en"/>
        </w:rPr>
        <w:t>actinomycetoma</w:t>
      </w:r>
      <w:proofErr w:type="spellEnd"/>
      <w:r w:rsidR="00703BF6">
        <w:rPr>
          <w:lang w:val="en"/>
        </w:rPr>
        <w:t xml:space="preserve">).  </w:t>
      </w:r>
      <w:proofErr w:type="spellStart"/>
      <w:r>
        <w:rPr>
          <w:lang w:val="en"/>
        </w:rPr>
        <w:t>Pleuropulmonary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nocardiosis</w:t>
      </w:r>
      <w:proofErr w:type="spellEnd"/>
      <w:r>
        <w:rPr>
          <w:lang w:val="en"/>
        </w:rPr>
        <w:t xml:space="preserve"> manifests as an acute, </w:t>
      </w:r>
      <w:proofErr w:type="spellStart"/>
      <w:r>
        <w:rPr>
          <w:lang w:val="en"/>
        </w:rPr>
        <w:t>su</w:t>
      </w:r>
      <w:r w:rsidR="00703BF6">
        <w:rPr>
          <w:lang w:val="en"/>
        </w:rPr>
        <w:t>bacute</w:t>
      </w:r>
      <w:proofErr w:type="spellEnd"/>
      <w:r w:rsidR="00703BF6">
        <w:rPr>
          <w:lang w:val="en"/>
        </w:rPr>
        <w:t xml:space="preserve">, or chronic pneumonitis, usually in </w:t>
      </w:r>
      <w:proofErr w:type="gramStart"/>
      <w:r w:rsidR="00703BF6">
        <w:rPr>
          <w:lang w:val="en"/>
        </w:rPr>
        <w:t xml:space="preserve">u  </w:t>
      </w:r>
      <w:r>
        <w:rPr>
          <w:lang w:val="en"/>
        </w:rPr>
        <w:t>Disseminated</w:t>
      </w:r>
      <w:proofErr w:type="gramEnd"/>
      <w:r>
        <w:rPr>
          <w:lang w:val="en"/>
        </w:rPr>
        <w:t xml:space="preserve"> </w:t>
      </w:r>
      <w:proofErr w:type="spellStart"/>
      <w:r>
        <w:rPr>
          <w:lang w:val="en"/>
        </w:rPr>
        <w:t>no</w:t>
      </w:r>
      <w:r w:rsidR="00703BF6">
        <w:rPr>
          <w:lang w:val="en"/>
        </w:rPr>
        <w:t>cardiosis</w:t>
      </w:r>
      <w:proofErr w:type="spellEnd"/>
      <w:r w:rsidR="00703BF6">
        <w:rPr>
          <w:lang w:val="en"/>
        </w:rPr>
        <w:t xml:space="preserve"> may involve any organ,</w:t>
      </w:r>
      <w:r>
        <w:rPr>
          <w:lang w:val="en"/>
        </w:rPr>
        <w:t xml:space="preserve"> </w:t>
      </w:r>
      <w:r w:rsidR="00703BF6">
        <w:rPr>
          <w:lang w:val="en"/>
        </w:rPr>
        <w:t xml:space="preserve">but </w:t>
      </w:r>
      <w:r>
        <w:rPr>
          <w:lang w:val="en"/>
        </w:rPr>
        <w:t xml:space="preserve">lesions in the brain or meninges are </w:t>
      </w:r>
      <w:r w:rsidR="00703BF6">
        <w:rPr>
          <w:lang w:val="en"/>
        </w:rPr>
        <w:t xml:space="preserve">the </w:t>
      </w:r>
      <w:r>
        <w:rPr>
          <w:lang w:val="en"/>
        </w:rPr>
        <w:t>most common</w:t>
      </w:r>
      <w:r w:rsidR="00703BF6">
        <w:rPr>
          <w:lang w:val="en"/>
        </w:rPr>
        <w:t xml:space="preserve"> ones.</w:t>
      </w:r>
    </w:p>
    <w:p w:rsidR="00703BF6" w:rsidRDefault="00703BF6" w:rsidP="0097781B">
      <w:pPr>
        <w:rPr>
          <w:lang w:val="en"/>
        </w:rPr>
      </w:pPr>
      <w:r>
        <w:rPr>
          <w:lang w:val="en"/>
        </w:rPr>
        <w:t>What populations are affected??</w:t>
      </w:r>
    </w:p>
    <w:p w:rsidR="00703BF6" w:rsidRDefault="00703BF6" w:rsidP="0097781B">
      <w:pPr>
        <w:rPr>
          <w:lang w:val="en"/>
        </w:rPr>
      </w:pPr>
      <w:proofErr w:type="gramStart"/>
      <w:r>
        <w:rPr>
          <w:lang w:val="en"/>
        </w:rPr>
        <w:t>People who have weakened immune disease.</w:t>
      </w:r>
      <w:proofErr w:type="gramEnd"/>
      <w:r>
        <w:rPr>
          <w:lang w:val="en"/>
        </w:rPr>
        <w:t xml:space="preserve">  </w:t>
      </w:r>
    </w:p>
    <w:p w:rsidR="00351E46" w:rsidRPr="00351E46" w:rsidRDefault="00351E46" w:rsidP="00351E4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"/>
        </w:rPr>
      </w:pPr>
      <w:r w:rsidRPr="00351E46">
        <w:rPr>
          <w:rFonts w:ascii="Times New Roman" w:eastAsia="Times New Roman" w:hAnsi="Times New Roman" w:cs="Times New Roman"/>
          <w:b/>
          <w:bCs/>
          <w:sz w:val="36"/>
          <w:szCs w:val="36"/>
          <w:lang w:val="en"/>
        </w:rPr>
        <w:t>Epidemiology</w:t>
      </w:r>
    </w:p>
    <w:p w:rsidR="00351E46" w:rsidRPr="00351E46" w:rsidRDefault="00351E46" w:rsidP="00351E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</w:pPr>
      <w:r w:rsidRPr="00351E46"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  <w:t>Frequency</w:t>
      </w:r>
    </w:p>
    <w:p w:rsidR="00351E46" w:rsidRPr="00351E46" w:rsidRDefault="00351E46" w:rsidP="00351E4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  <w:r w:rsidRPr="00351E46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United States</w:t>
      </w:r>
    </w:p>
    <w:p w:rsidR="00351E46" w:rsidRPr="00351E46" w:rsidRDefault="00351E46" w:rsidP="00351E46">
      <w:pPr>
        <w:spacing w:after="18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351E46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In the 1970s, a survey estimated the incidence of </w:t>
      </w:r>
      <w:proofErr w:type="spellStart"/>
      <w:r w:rsidRPr="00351E46">
        <w:rPr>
          <w:rFonts w:ascii="Times New Roman" w:eastAsia="Times New Roman" w:hAnsi="Times New Roman" w:cs="Times New Roman"/>
          <w:sz w:val="24"/>
          <w:szCs w:val="24"/>
          <w:lang w:val="en"/>
        </w:rPr>
        <w:t>nocardiosis</w:t>
      </w:r>
      <w:proofErr w:type="spellEnd"/>
      <w:r w:rsidRPr="00351E46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in the United States at 500-1000 cases per year (0.4 cases per 100,000 </w:t>
      </w:r>
      <w:proofErr w:type="gramStart"/>
      <w:r w:rsidRPr="00351E46">
        <w:rPr>
          <w:rFonts w:ascii="Times New Roman" w:eastAsia="Times New Roman" w:hAnsi="Times New Roman" w:cs="Times New Roman"/>
          <w:sz w:val="24"/>
          <w:szCs w:val="24"/>
          <w:lang w:val="en"/>
        </w:rPr>
        <w:t>population</w:t>
      </w:r>
      <w:proofErr w:type="gramEnd"/>
      <w:r w:rsidRPr="00351E46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per year). However, with the increased prevalence of impaired cell-mediated immunity since then, the incidence of </w:t>
      </w:r>
      <w:proofErr w:type="spellStart"/>
      <w:r w:rsidRPr="00351E46">
        <w:rPr>
          <w:rFonts w:ascii="Times New Roman" w:eastAsia="Times New Roman" w:hAnsi="Times New Roman" w:cs="Times New Roman"/>
          <w:sz w:val="24"/>
          <w:szCs w:val="24"/>
          <w:lang w:val="en"/>
        </w:rPr>
        <w:t>nocardiosis</w:t>
      </w:r>
      <w:proofErr w:type="spellEnd"/>
      <w:r w:rsidRPr="00351E46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has likely also increased.</w:t>
      </w:r>
      <w:hyperlink r:id="rId10" w:history="1">
        <w:r w:rsidRPr="00351E46">
          <w:rPr>
            <w:rFonts w:ascii="Times New Roman" w:eastAsia="Times New Roman" w:hAnsi="Times New Roman" w:cs="Times New Roman"/>
            <w:color w:val="004276"/>
            <w:sz w:val="20"/>
            <w:szCs w:val="20"/>
            <w:vertAlign w:val="superscript"/>
            <w:lang w:val="en"/>
          </w:rPr>
          <w:t xml:space="preserve">[3] </w:t>
        </w:r>
      </w:hyperlink>
    </w:p>
    <w:p w:rsidR="00351E46" w:rsidRPr="00351E46" w:rsidRDefault="00351E46" w:rsidP="00351E46">
      <w:pPr>
        <w:spacing w:after="18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351E46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Clusters of </w:t>
      </w:r>
      <w:proofErr w:type="spellStart"/>
      <w:r w:rsidRPr="00351E46">
        <w:rPr>
          <w:rFonts w:ascii="Times New Roman" w:eastAsia="Times New Roman" w:hAnsi="Times New Roman" w:cs="Times New Roman"/>
          <w:sz w:val="24"/>
          <w:szCs w:val="24"/>
          <w:lang w:val="en"/>
        </w:rPr>
        <w:t>nocardiosis</w:t>
      </w:r>
      <w:proofErr w:type="spellEnd"/>
      <w:r w:rsidRPr="00351E46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have been described in hospitalized patients, related to contaminated fomites from construction or contaminated hands of staff.</w:t>
      </w:r>
      <w:hyperlink r:id="rId11" w:history="1">
        <w:r w:rsidRPr="00351E46">
          <w:rPr>
            <w:rFonts w:ascii="Times New Roman" w:eastAsia="Times New Roman" w:hAnsi="Times New Roman" w:cs="Times New Roman"/>
            <w:color w:val="004276"/>
            <w:sz w:val="20"/>
            <w:szCs w:val="20"/>
            <w:vertAlign w:val="superscript"/>
            <w:lang w:val="en"/>
          </w:rPr>
          <w:t xml:space="preserve">[1] </w:t>
        </w:r>
      </w:hyperlink>
    </w:p>
    <w:p w:rsidR="00351E46" w:rsidRPr="00351E46" w:rsidRDefault="00351E46" w:rsidP="00351E4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  <w:r w:rsidRPr="00351E46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International</w:t>
      </w:r>
    </w:p>
    <w:p w:rsidR="00351E46" w:rsidRPr="00351E46" w:rsidRDefault="00351E46" w:rsidP="00351E46">
      <w:pPr>
        <w:spacing w:after="18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351E46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No reliable estimates on the international frequency of </w:t>
      </w:r>
      <w:proofErr w:type="spellStart"/>
      <w:r w:rsidRPr="00351E46">
        <w:rPr>
          <w:rFonts w:ascii="Times New Roman" w:eastAsia="Times New Roman" w:hAnsi="Times New Roman" w:cs="Times New Roman"/>
          <w:sz w:val="24"/>
          <w:szCs w:val="24"/>
          <w:lang w:val="en"/>
        </w:rPr>
        <w:t>nocardiosis</w:t>
      </w:r>
      <w:proofErr w:type="spellEnd"/>
      <w:r w:rsidRPr="00351E46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are available.</w:t>
      </w:r>
    </w:p>
    <w:p w:rsidR="00351E46" w:rsidRPr="00351E46" w:rsidRDefault="00351E46" w:rsidP="00351E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</w:pPr>
      <w:r w:rsidRPr="00351E46"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  <w:t>Mortality/Morbidity</w:t>
      </w:r>
    </w:p>
    <w:p w:rsidR="00351E46" w:rsidRPr="00351E46" w:rsidRDefault="00351E46" w:rsidP="00351E46">
      <w:pPr>
        <w:spacing w:after="18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proofErr w:type="spellStart"/>
      <w:r w:rsidRPr="00351E46">
        <w:rPr>
          <w:rFonts w:ascii="Times New Roman" w:eastAsia="Times New Roman" w:hAnsi="Times New Roman" w:cs="Times New Roman"/>
          <w:sz w:val="24"/>
          <w:szCs w:val="24"/>
          <w:lang w:val="en"/>
        </w:rPr>
        <w:t>Nocardiosis</w:t>
      </w:r>
      <w:proofErr w:type="spellEnd"/>
      <w:r w:rsidRPr="00351E46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has a variable prognosis, depending on the site of infection, extent of infection, and underlying host factors.</w:t>
      </w:r>
      <w:hyperlink r:id="rId12" w:history="1">
        <w:r w:rsidRPr="00351E46">
          <w:rPr>
            <w:rFonts w:ascii="Times New Roman" w:eastAsia="Times New Roman" w:hAnsi="Times New Roman" w:cs="Times New Roman"/>
            <w:color w:val="004276"/>
            <w:sz w:val="20"/>
            <w:szCs w:val="20"/>
            <w:vertAlign w:val="superscript"/>
            <w:lang w:val="en"/>
          </w:rPr>
          <w:t xml:space="preserve">[4] </w:t>
        </w:r>
      </w:hyperlink>
    </w:p>
    <w:p w:rsidR="00351E46" w:rsidRPr="00351E46" w:rsidRDefault="00351E46" w:rsidP="00351E4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351E46">
        <w:rPr>
          <w:rFonts w:ascii="Times New Roman" w:eastAsia="Times New Roman" w:hAnsi="Times New Roman" w:cs="Times New Roman"/>
          <w:sz w:val="24"/>
          <w:szCs w:val="24"/>
          <w:lang w:val="en"/>
        </w:rPr>
        <w:t>Cure rates with appropriate therapy are approximately 100% in skin and soft-tissue infections.</w:t>
      </w:r>
    </w:p>
    <w:p w:rsidR="00351E46" w:rsidRPr="00351E46" w:rsidRDefault="00351E46" w:rsidP="00351E4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351E46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Ninety percent of </w:t>
      </w:r>
      <w:proofErr w:type="spellStart"/>
      <w:r w:rsidRPr="00351E46">
        <w:rPr>
          <w:rFonts w:ascii="Times New Roman" w:eastAsia="Times New Roman" w:hAnsi="Times New Roman" w:cs="Times New Roman"/>
          <w:sz w:val="24"/>
          <w:szCs w:val="24"/>
          <w:lang w:val="en"/>
        </w:rPr>
        <w:t>pleuropulmonary</w:t>
      </w:r>
      <w:proofErr w:type="spellEnd"/>
      <w:r w:rsidRPr="00351E46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infections can be cured with appropriate therapy.</w:t>
      </w:r>
    </w:p>
    <w:p w:rsidR="00351E46" w:rsidRPr="00351E46" w:rsidRDefault="00351E46" w:rsidP="00351E4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351E46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The cure rate in disseminated </w:t>
      </w:r>
      <w:proofErr w:type="spellStart"/>
      <w:r w:rsidRPr="00351E46">
        <w:rPr>
          <w:rFonts w:ascii="Times New Roman" w:eastAsia="Times New Roman" w:hAnsi="Times New Roman" w:cs="Times New Roman"/>
          <w:sz w:val="24"/>
          <w:szCs w:val="24"/>
          <w:lang w:val="en"/>
        </w:rPr>
        <w:t>nocardiosis</w:t>
      </w:r>
      <w:proofErr w:type="spellEnd"/>
      <w:r w:rsidRPr="00351E46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falls to 63%, while only half of patients with </w:t>
      </w:r>
      <w:hyperlink r:id="rId13" w:tgtFrame="_self" w:history="1">
        <w:r w:rsidRPr="00351E46">
          <w:rPr>
            <w:rFonts w:ascii="Times New Roman" w:eastAsia="Times New Roman" w:hAnsi="Times New Roman" w:cs="Times New Roman"/>
            <w:color w:val="004276"/>
            <w:sz w:val="24"/>
            <w:szCs w:val="24"/>
            <w:lang w:val="en"/>
          </w:rPr>
          <w:t>brain abscess</w:t>
        </w:r>
      </w:hyperlink>
      <w:r w:rsidRPr="00351E46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can be cured with therapy.</w:t>
      </w:r>
    </w:p>
    <w:p w:rsidR="00351E46" w:rsidRPr="00351E46" w:rsidRDefault="00351E46" w:rsidP="00351E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</w:pPr>
      <w:r w:rsidRPr="00351E46"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  <w:lastRenderedPageBreak/>
        <w:t>Race</w:t>
      </w:r>
    </w:p>
    <w:p w:rsidR="00351E46" w:rsidRPr="00351E46" w:rsidRDefault="00351E46" w:rsidP="00351E46">
      <w:pPr>
        <w:spacing w:after="18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proofErr w:type="spellStart"/>
      <w:r w:rsidRPr="00351E46">
        <w:rPr>
          <w:rFonts w:ascii="Times New Roman" w:eastAsia="Times New Roman" w:hAnsi="Times New Roman" w:cs="Times New Roman"/>
          <w:sz w:val="24"/>
          <w:szCs w:val="24"/>
          <w:lang w:val="en"/>
        </w:rPr>
        <w:t>Nocardiosis</w:t>
      </w:r>
      <w:proofErr w:type="spellEnd"/>
      <w:r w:rsidRPr="00351E46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has no apparent racial predilection.</w:t>
      </w:r>
    </w:p>
    <w:p w:rsidR="00351E46" w:rsidRPr="00351E46" w:rsidRDefault="00351E46" w:rsidP="00351E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</w:pPr>
      <w:r w:rsidRPr="00351E46"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  <w:t>Sex</w:t>
      </w:r>
    </w:p>
    <w:p w:rsidR="00351E46" w:rsidRPr="00351E46" w:rsidRDefault="00351E46" w:rsidP="00351E46">
      <w:pPr>
        <w:spacing w:after="18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proofErr w:type="spellStart"/>
      <w:r w:rsidRPr="00351E46">
        <w:rPr>
          <w:rFonts w:ascii="Times New Roman" w:eastAsia="Times New Roman" w:hAnsi="Times New Roman" w:cs="Times New Roman"/>
          <w:sz w:val="24"/>
          <w:szCs w:val="24"/>
          <w:lang w:val="en"/>
        </w:rPr>
        <w:t>Nocardiosis</w:t>
      </w:r>
      <w:proofErr w:type="spellEnd"/>
      <w:r w:rsidRPr="00351E46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is more common in males than in females, with a male-to-female ratio of 3:1. This difference may be related to exposure frequency rather than a gender difference in susceptibility. </w:t>
      </w:r>
    </w:p>
    <w:p w:rsidR="00351E46" w:rsidRPr="00351E46" w:rsidRDefault="00351E46" w:rsidP="00351E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</w:pPr>
      <w:r w:rsidRPr="00351E46"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  <w:t>Age</w:t>
      </w:r>
    </w:p>
    <w:p w:rsidR="00351E46" w:rsidRPr="00351E46" w:rsidRDefault="00351E46" w:rsidP="00351E46">
      <w:pPr>
        <w:spacing w:after="18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351E46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All ages are susceptible to </w:t>
      </w:r>
      <w:proofErr w:type="spellStart"/>
      <w:r w:rsidRPr="00351E46">
        <w:rPr>
          <w:rFonts w:ascii="Times New Roman" w:eastAsia="Times New Roman" w:hAnsi="Times New Roman" w:cs="Times New Roman"/>
          <w:sz w:val="24"/>
          <w:szCs w:val="24"/>
          <w:lang w:val="en"/>
        </w:rPr>
        <w:t>nocardiosis</w:t>
      </w:r>
      <w:proofErr w:type="spellEnd"/>
      <w:r w:rsidRPr="00351E46">
        <w:rPr>
          <w:rFonts w:ascii="Times New Roman" w:eastAsia="Times New Roman" w:hAnsi="Times New Roman" w:cs="Times New Roman"/>
          <w:sz w:val="24"/>
          <w:szCs w:val="24"/>
          <w:lang w:val="en"/>
        </w:rPr>
        <w:t>. The mean age at diagnosis is in the fourth decade of life.</w:t>
      </w:r>
    </w:p>
    <w:p w:rsidR="00351E46" w:rsidRDefault="00351E46" w:rsidP="0097781B">
      <w:pPr>
        <w:rPr>
          <w:lang w:val="en"/>
        </w:rPr>
      </w:pPr>
    </w:p>
    <w:p w:rsidR="00351E46" w:rsidRPr="00351E46" w:rsidRDefault="00351E46" w:rsidP="00351E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1E46">
        <w:rPr>
          <w:rFonts w:ascii="Times New Roman" w:eastAsia="Times New Roman" w:hAnsi="Times New Roman" w:cs="Times New Roman"/>
          <w:sz w:val="24"/>
          <w:szCs w:val="24"/>
        </w:rPr>
        <w:t xml:space="preserve">In the United States, it has been estimated that 500-1,000 new cases of </w:t>
      </w:r>
      <w:proofErr w:type="spellStart"/>
      <w:r w:rsidRPr="00351E46">
        <w:rPr>
          <w:rFonts w:ascii="Times New Roman" w:eastAsia="Times New Roman" w:hAnsi="Times New Roman" w:cs="Times New Roman"/>
          <w:sz w:val="24"/>
          <w:szCs w:val="24"/>
        </w:rPr>
        <w:t>nocardiosis</w:t>
      </w:r>
      <w:proofErr w:type="spellEnd"/>
      <w:r w:rsidRPr="00351E46">
        <w:rPr>
          <w:rFonts w:ascii="Times New Roman" w:eastAsia="Times New Roman" w:hAnsi="Times New Roman" w:cs="Times New Roman"/>
          <w:sz w:val="24"/>
          <w:szCs w:val="24"/>
        </w:rPr>
        <w:t xml:space="preserve"> infection occur every year. Approximately 60% of </w:t>
      </w:r>
      <w:proofErr w:type="spellStart"/>
      <w:r w:rsidRPr="00351E46">
        <w:rPr>
          <w:rFonts w:ascii="Times New Roman" w:eastAsia="Times New Roman" w:hAnsi="Times New Roman" w:cs="Times New Roman"/>
          <w:sz w:val="24"/>
          <w:szCs w:val="24"/>
        </w:rPr>
        <w:t>nocardiosis</w:t>
      </w:r>
      <w:proofErr w:type="spellEnd"/>
      <w:r w:rsidRPr="00351E46">
        <w:rPr>
          <w:rFonts w:ascii="Times New Roman" w:eastAsia="Times New Roman" w:hAnsi="Times New Roman" w:cs="Times New Roman"/>
          <w:sz w:val="24"/>
          <w:szCs w:val="24"/>
        </w:rPr>
        <w:t xml:space="preserve"> cases are associated with pre-existing immune compromise. </w:t>
      </w:r>
    </w:p>
    <w:p w:rsidR="00351E46" w:rsidRPr="00351E46" w:rsidRDefault="00351E46" w:rsidP="00351E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1E46">
        <w:rPr>
          <w:rFonts w:ascii="Times New Roman" w:eastAsia="Times New Roman" w:hAnsi="Times New Roman" w:cs="Times New Roman"/>
          <w:sz w:val="24"/>
          <w:szCs w:val="24"/>
        </w:rPr>
        <w:t xml:space="preserve">In addition, men have a greater risk of getting the infection than women; for every female who gets sick with </w:t>
      </w:r>
      <w:proofErr w:type="spellStart"/>
      <w:r w:rsidRPr="00351E46">
        <w:rPr>
          <w:rFonts w:ascii="Times New Roman" w:eastAsia="Times New Roman" w:hAnsi="Times New Roman" w:cs="Times New Roman"/>
          <w:sz w:val="24"/>
          <w:szCs w:val="24"/>
        </w:rPr>
        <w:t>nocardiosis</w:t>
      </w:r>
      <w:proofErr w:type="spellEnd"/>
      <w:r w:rsidRPr="00351E46">
        <w:rPr>
          <w:rFonts w:ascii="Times New Roman" w:eastAsia="Times New Roman" w:hAnsi="Times New Roman" w:cs="Times New Roman"/>
          <w:sz w:val="24"/>
          <w:szCs w:val="24"/>
        </w:rPr>
        <w:t>, there are about 3 males who get the disease.</w:t>
      </w:r>
    </w:p>
    <w:p w:rsidR="00351E46" w:rsidRDefault="00351E46" w:rsidP="00351E46">
      <w:pPr>
        <w:rPr>
          <w:lang w:val="en"/>
        </w:rPr>
      </w:pPr>
      <w:r>
        <w:rPr>
          <w:lang w:val="en"/>
        </w:rPr>
        <w:t>What are the effects of the disease??</w:t>
      </w:r>
    </w:p>
    <w:p w:rsidR="005F318F" w:rsidRPr="00351E46" w:rsidRDefault="005F318F" w:rsidP="0097781B">
      <w:pPr>
        <w:rPr>
          <w:lang w:val="en"/>
        </w:rPr>
      </w:pPr>
    </w:p>
    <w:p w:rsidR="005F318F" w:rsidRDefault="005F318F" w:rsidP="0097781B">
      <w:pPr>
        <w:rPr>
          <w:lang w:val="en"/>
        </w:rPr>
      </w:pPr>
    </w:p>
    <w:p w:rsidR="005F318F" w:rsidRDefault="005F318F" w:rsidP="0097781B">
      <w:pPr>
        <w:rPr>
          <w:lang w:val="en"/>
        </w:rPr>
      </w:pPr>
    </w:p>
    <w:p w:rsidR="005F318F" w:rsidRDefault="005F318F" w:rsidP="0097781B">
      <w:pPr>
        <w:rPr>
          <w:lang w:val="en"/>
        </w:rPr>
      </w:pPr>
      <w:hyperlink r:id="rId14" w:history="1">
        <w:r w:rsidRPr="004E640A">
          <w:rPr>
            <w:rStyle w:val="Hipervnculo"/>
            <w:lang w:val="en"/>
          </w:rPr>
          <w:t>http://health.allrefer.com/health/nocardia-infection-info.html</w:t>
        </w:r>
      </w:hyperlink>
      <w:r>
        <w:rPr>
          <w:lang w:val="en"/>
        </w:rPr>
        <w:t xml:space="preserve"> </w:t>
      </w:r>
    </w:p>
    <w:p w:rsidR="005F318F" w:rsidRDefault="005F318F" w:rsidP="0097781B">
      <w:pPr>
        <w:rPr>
          <w:lang w:val="en"/>
        </w:rPr>
      </w:pPr>
      <w:hyperlink r:id="rId15" w:history="1">
        <w:r w:rsidRPr="004E640A">
          <w:rPr>
            <w:rStyle w:val="Hipervnculo"/>
            <w:lang w:val="en"/>
          </w:rPr>
          <w:t>http://emedicine.medscape.com/article/224123-overview</w:t>
        </w:r>
      </w:hyperlink>
    </w:p>
    <w:p w:rsidR="00C72058" w:rsidRDefault="00C72058" w:rsidP="0097781B">
      <w:pPr>
        <w:rPr>
          <w:lang w:val="en"/>
        </w:rPr>
      </w:pPr>
      <w:hyperlink r:id="rId16" w:history="1">
        <w:r w:rsidRPr="004E640A">
          <w:rPr>
            <w:rStyle w:val="Hipervnculo"/>
            <w:lang w:val="en"/>
          </w:rPr>
          <w:t>http://cid.oxfordjournals.org/content/22/6/891</w:t>
        </w:r>
      </w:hyperlink>
      <w:r>
        <w:rPr>
          <w:lang w:val="en"/>
        </w:rPr>
        <w:t xml:space="preserve"> </w:t>
      </w:r>
      <w:bookmarkStart w:id="0" w:name="_GoBack"/>
      <w:bookmarkEnd w:id="0"/>
    </w:p>
    <w:p w:rsidR="00351E46" w:rsidRDefault="00351E46" w:rsidP="0097781B">
      <w:pPr>
        <w:rPr>
          <w:lang w:val="en"/>
        </w:rPr>
      </w:pPr>
      <w:hyperlink r:id="rId17" w:history="1">
        <w:r w:rsidRPr="004E640A">
          <w:rPr>
            <w:rStyle w:val="Hipervnculo"/>
            <w:lang w:val="en"/>
          </w:rPr>
          <w:t>http://www.nlm.nih.gov/medlineplus/ency/article/000679.htm</w:t>
        </w:r>
      </w:hyperlink>
      <w:r>
        <w:rPr>
          <w:lang w:val="en"/>
        </w:rPr>
        <w:t xml:space="preserve"> </w:t>
      </w:r>
    </w:p>
    <w:p w:rsidR="005F318F" w:rsidRPr="0097781B" w:rsidRDefault="005F318F" w:rsidP="0097781B">
      <w:pPr>
        <w:rPr>
          <w:lang w:val="en"/>
        </w:rPr>
      </w:pPr>
    </w:p>
    <w:sectPr w:rsidR="005F318F" w:rsidRPr="0097781B">
      <w:head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A52" w:rsidRDefault="00D55A52" w:rsidP="0097781B">
      <w:pPr>
        <w:spacing w:after="0" w:line="240" w:lineRule="auto"/>
      </w:pPr>
      <w:r>
        <w:separator/>
      </w:r>
    </w:p>
  </w:endnote>
  <w:endnote w:type="continuationSeparator" w:id="0">
    <w:p w:rsidR="00D55A52" w:rsidRDefault="00D55A52" w:rsidP="00977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A52" w:rsidRDefault="00D55A52" w:rsidP="0097781B">
      <w:pPr>
        <w:spacing w:after="0" w:line="240" w:lineRule="auto"/>
      </w:pPr>
      <w:r>
        <w:separator/>
      </w:r>
    </w:p>
  </w:footnote>
  <w:footnote w:type="continuationSeparator" w:id="0">
    <w:p w:rsidR="00D55A52" w:rsidRDefault="00D55A52" w:rsidP="009778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81B" w:rsidRDefault="0097781B">
    <w:pPr>
      <w:pStyle w:val="Encabezado"/>
    </w:pPr>
    <w:r>
      <w:t xml:space="preserve">Jacqueline </w:t>
    </w:r>
    <w:proofErr w:type="spellStart"/>
    <w:r>
      <w:t>Elizondo</w:t>
    </w:r>
    <w:proofErr w:type="spellEnd"/>
    <w:r>
      <w:t xml:space="preserve"> [jie268]</w:t>
    </w:r>
    <w:r>
      <w:tab/>
    </w:r>
    <w:r>
      <w:tab/>
      <w:t>February 2, 2013</w:t>
    </w:r>
  </w:p>
  <w:p w:rsidR="0097781B" w:rsidRDefault="0097781B">
    <w:pPr>
      <w:pStyle w:val="Encabezado"/>
    </w:pPr>
    <w:r>
      <w:t>VDS Stream Spring 2013</w:t>
    </w:r>
  </w:p>
  <w:p w:rsidR="0097781B" w:rsidRDefault="0097781B">
    <w:pPr>
      <w:pStyle w:val="Encabezado"/>
    </w:pPr>
    <w:r>
      <w:t>Mini Research Write Up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C6D87"/>
    <w:multiLevelType w:val="multilevel"/>
    <w:tmpl w:val="38C40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D29"/>
    <w:rsid w:val="000A0FF5"/>
    <w:rsid w:val="00351E46"/>
    <w:rsid w:val="005F318F"/>
    <w:rsid w:val="00703BF6"/>
    <w:rsid w:val="0097781B"/>
    <w:rsid w:val="00C66383"/>
    <w:rsid w:val="00C72058"/>
    <w:rsid w:val="00D55A52"/>
    <w:rsid w:val="00E82BC8"/>
    <w:rsid w:val="00F21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351E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Ttulo3">
    <w:name w:val="heading 3"/>
    <w:basedOn w:val="Normal"/>
    <w:link w:val="Ttulo3Car"/>
    <w:uiPriority w:val="9"/>
    <w:qFormat/>
    <w:rsid w:val="00351E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Ttulo4">
    <w:name w:val="heading 4"/>
    <w:basedOn w:val="Normal"/>
    <w:link w:val="Ttulo4Car"/>
    <w:uiPriority w:val="9"/>
    <w:qFormat/>
    <w:rsid w:val="00351E4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778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7781B"/>
  </w:style>
  <w:style w:type="paragraph" w:styleId="Piedepgina">
    <w:name w:val="footer"/>
    <w:basedOn w:val="Normal"/>
    <w:link w:val="PiedepginaCar"/>
    <w:uiPriority w:val="99"/>
    <w:unhideWhenUsed/>
    <w:rsid w:val="009778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7781B"/>
  </w:style>
  <w:style w:type="character" w:styleId="Hipervnculo">
    <w:name w:val="Hyperlink"/>
    <w:basedOn w:val="Fuentedeprrafopredeter"/>
    <w:uiPriority w:val="99"/>
    <w:unhideWhenUsed/>
    <w:rsid w:val="0097781B"/>
    <w:rPr>
      <w:strike w:val="0"/>
      <w:dstrike w:val="0"/>
      <w:color w:val="004276"/>
      <w:u w:val="none"/>
      <w:effect w:val="none"/>
    </w:rPr>
  </w:style>
  <w:style w:type="character" w:customStyle="1" w:styleId="Ttulo2Car">
    <w:name w:val="Título 2 Car"/>
    <w:basedOn w:val="Fuentedeprrafopredeter"/>
    <w:link w:val="Ttulo2"/>
    <w:uiPriority w:val="9"/>
    <w:rsid w:val="00351E4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tulo3Car">
    <w:name w:val="Título 3 Car"/>
    <w:basedOn w:val="Fuentedeprrafopredeter"/>
    <w:link w:val="Ttulo3"/>
    <w:uiPriority w:val="9"/>
    <w:rsid w:val="00351E4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Ttulo4Car">
    <w:name w:val="Título 4 Car"/>
    <w:basedOn w:val="Fuentedeprrafopredeter"/>
    <w:link w:val="Ttulo4"/>
    <w:uiPriority w:val="9"/>
    <w:rsid w:val="00351E4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51E46"/>
    <w:pPr>
      <w:spacing w:after="18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351E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Ttulo3">
    <w:name w:val="heading 3"/>
    <w:basedOn w:val="Normal"/>
    <w:link w:val="Ttulo3Car"/>
    <w:uiPriority w:val="9"/>
    <w:qFormat/>
    <w:rsid w:val="00351E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Ttulo4">
    <w:name w:val="heading 4"/>
    <w:basedOn w:val="Normal"/>
    <w:link w:val="Ttulo4Car"/>
    <w:uiPriority w:val="9"/>
    <w:qFormat/>
    <w:rsid w:val="00351E4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778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7781B"/>
  </w:style>
  <w:style w:type="paragraph" w:styleId="Piedepgina">
    <w:name w:val="footer"/>
    <w:basedOn w:val="Normal"/>
    <w:link w:val="PiedepginaCar"/>
    <w:uiPriority w:val="99"/>
    <w:unhideWhenUsed/>
    <w:rsid w:val="009778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7781B"/>
  </w:style>
  <w:style w:type="character" w:styleId="Hipervnculo">
    <w:name w:val="Hyperlink"/>
    <w:basedOn w:val="Fuentedeprrafopredeter"/>
    <w:uiPriority w:val="99"/>
    <w:unhideWhenUsed/>
    <w:rsid w:val="0097781B"/>
    <w:rPr>
      <w:strike w:val="0"/>
      <w:dstrike w:val="0"/>
      <w:color w:val="004276"/>
      <w:u w:val="none"/>
      <w:effect w:val="none"/>
    </w:rPr>
  </w:style>
  <w:style w:type="character" w:customStyle="1" w:styleId="Ttulo2Car">
    <w:name w:val="Título 2 Car"/>
    <w:basedOn w:val="Fuentedeprrafopredeter"/>
    <w:link w:val="Ttulo2"/>
    <w:uiPriority w:val="9"/>
    <w:rsid w:val="00351E4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tulo3Car">
    <w:name w:val="Título 3 Car"/>
    <w:basedOn w:val="Fuentedeprrafopredeter"/>
    <w:link w:val="Ttulo3"/>
    <w:uiPriority w:val="9"/>
    <w:rsid w:val="00351E4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Ttulo4Car">
    <w:name w:val="Título 4 Car"/>
    <w:basedOn w:val="Fuentedeprrafopredeter"/>
    <w:link w:val="Ttulo4"/>
    <w:uiPriority w:val="9"/>
    <w:rsid w:val="00351E4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51E46"/>
    <w:pPr>
      <w:spacing w:after="18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1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3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3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269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244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72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878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2174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3782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5254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3753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8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5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24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71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93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636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066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68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685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0419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4782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7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1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9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60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576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50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081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316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708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974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5397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637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89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02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64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23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730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93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923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431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911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268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2693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medicine.medscape.com/article/1052944-overview" TargetMode="External"/><Relationship Id="rId13" Type="http://schemas.openxmlformats.org/officeDocument/2006/relationships/hyperlink" Target="http://emedicine.medscape.com/article/212946-overview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javascript:showrefcontent('refrenceslayer');" TargetMode="External"/><Relationship Id="rId17" Type="http://schemas.openxmlformats.org/officeDocument/2006/relationships/hyperlink" Target="http://www.nlm.nih.gov/medlineplus/ency/article/000679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cid.oxfordjournals.org/content/22/6/891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javascript:showrefcontent('refrenceslayer');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medicine.medscape.com/article/224123-overview" TargetMode="External"/><Relationship Id="rId10" Type="http://schemas.openxmlformats.org/officeDocument/2006/relationships/hyperlink" Target="javascript:showrefcontent('refrenceslayer');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medicine.medscape.com/article/214222-overview" TargetMode="External"/><Relationship Id="rId14" Type="http://schemas.openxmlformats.org/officeDocument/2006/relationships/hyperlink" Target="http://health.allrefer.com/health/nocardia-infection-info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jacqueline</dc:creator>
  <cp:lastModifiedBy>jacqueline</cp:lastModifiedBy>
  <cp:revision>2</cp:revision>
  <dcterms:created xsi:type="dcterms:W3CDTF">2013-02-03T02:33:00Z</dcterms:created>
  <dcterms:modified xsi:type="dcterms:W3CDTF">2013-02-03T02:33:00Z</dcterms:modified>
</cp:coreProperties>
</file>